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9923816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17C37" w:rsidRDefault="00817C37"/>
        <w:tbl>
          <w:tblPr>
            <w:tblpPr w:leftFromText="187" w:rightFromText="187" w:vertAnchor="page" w:horzAnchor="margin" w:tblpXSpec="center" w:tblpY="3031"/>
            <w:tblW w:w="5496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225"/>
          </w:tblGrid>
          <w:tr w:rsidR="00817C37" w:rsidTr="003E0F5B">
            <w:sdt>
              <w:sdtPr>
                <w:rPr>
                  <w:sz w:val="24"/>
                  <w:szCs w:val="24"/>
                </w:rPr>
                <w:alias w:val="Företag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95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17C37" w:rsidRPr="00CD729B" w:rsidRDefault="00817C37" w:rsidP="00817C37">
                    <w:pPr>
                      <w:pStyle w:val="Ingetavstnd"/>
                      <w:rPr>
                        <w:sz w:val="24"/>
                      </w:rPr>
                    </w:pPr>
                    <w:r w:rsidRPr="00CD729B">
                      <w:rPr>
                        <w:sz w:val="24"/>
                        <w:szCs w:val="24"/>
                      </w:rPr>
                      <w:t>Branschprogram Kapacitet i järnvägstrafiken</w:t>
                    </w:r>
                  </w:p>
                </w:tc>
              </w:sdtContent>
            </w:sdt>
          </w:tr>
          <w:tr w:rsidR="00817C37" w:rsidTr="003E0F5B">
            <w:tc>
              <w:tcPr>
                <w:tcW w:w="9955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7E97AD" w:themeColor="accent1"/>
                    <w:sz w:val="88"/>
                    <w:szCs w:val="88"/>
                  </w:rPr>
                  <w:alias w:val="Rubrik"/>
                  <w:id w:val="13406919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817C37" w:rsidRDefault="00817C37" w:rsidP="00817C37">
                    <w:pPr>
                      <w:pStyle w:val="Ingetavst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7E97AD" w:themeColor="accent1"/>
                        <w:sz w:val="88"/>
                        <w:szCs w:val="88"/>
                      </w:rPr>
                    </w:pPr>
                    <w:r w:rsidRPr="00CD729B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[Dokumenttitel]</w:t>
                    </w:r>
                  </w:p>
                </w:sdtContent>
              </w:sdt>
            </w:tc>
          </w:tr>
          <w:tr w:rsidR="00817C37" w:rsidTr="003E0F5B">
            <w:sdt>
              <w:sdtPr>
                <w:rPr>
                  <w:sz w:val="24"/>
                  <w:szCs w:val="24"/>
                </w:rPr>
                <w:alias w:val="Underrubrik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95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17C37" w:rsidRPr="00CD729B" w:rsidRDefault="00817C37" w:rsidP="00817C37">
                    <w:pPr>
                      <w:pStyle w:val="Ingetavstnd"/>
                      <w:rPr>
                        <w:sz w:val="24"/>
                      </w:rPr>
                    </w:pPr>
                    <w:r w:rsidRPr="00CD729B">
                      <w:rPr>
                        <w:sz w:val="24"/>
                        <w:szCs w:val="24"/>
                      </w:rPr>
                      <w:t>[Dokumentets underrubrik]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right" w:tblpY="7288"/>
            <w:tblW w:w="3037" w:type="pct"/>
            <w:tblLook w:val="04A0" w:firstRow="1" w:lastRow="0" w:firstColumn="1" w:lastColumn="0" w:noHBand="0" w:noVBand="1"/>
          </w:tblPr>
          <w:tblGrid>
            <w:gridCol w:w="5650"/>
          </w:tblGrid>
          <w:tr w:rsidR="003E0F5B" w:rsidTr="003E0F5B">
            <w:trPr>
              <w:trHeight w:val="2565"/>
            </w:trPr>
            <w:tc>
              <w:tcPr>
                <w:tcW w:w="551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Författare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E0F5B" w:rsidRPr="00CD729B" w:rsidRDefault="00525D73" w:rsidP="003E0F5B">
                    <w:pPr>
                      <w:pStyle w:val="Ingetavstn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Författare</w:t>
                    </w:r>
                  </w:p>
                </w:sdtContent>
              </w:sdt>
              <w:sdt>
                <w:sdtPr>
                  <w:rPr>
                    <w:sz w:val="28"/>
                    <w:szCs w:val="28"/>
                  </w:rPr>
                  <w:alias w:val="Datum"/>
                  <w:tag w:val="Datum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3E0F5B" w:rsidRPr="00CD729B" w:rsidRDefault="003E0F5B" w:rsidP="003E0F5B">
                    <w:pPr>
                      <w:pStyle w:val="Ingetavstnd"/>
                      <w:rPr>
                        <w:sz w:val="28"/>
                        <w:szCs w:val="28"/>
                      </w:rPr>
                    </w:pPr>
                    <w:r w:rsidRPr="00CD729B">
                      <w:rPr>
                        <w:sz w:val="28"/>
                        <w:szCs w:val="28"/>
                      </w:rPr>
                      <w:t>[Datum]</w:t>
                    </w:r>
                  </w:p>
                </w:sdtContent>
              </w:sdt>
              <w:p w:rsidR="003E0F5B" w:rsidRDefault="003E0F5B" w:rsidP="003E0F5B">
                <w:pPr>
                  <w:pStyle w:val="Ingetavstnd"/>
                  <w:rPr>
                    <w:color w:val="7E97AD" w:themeColor="accent1"/>
                  </w:rPr>
                </w:pPr>
              </w:p>
            </w:tc>
          </w:tr>
        </w:tbl>
        <w:p w:rsidR="00817C37" w:rsidRDefault="00817C37" w:rsidP="00817C37">
          <w:pPr>
            <w:jc w:val="center"/>
          </w:pPr>
          <w:r>
            <w:rPr>
              <w:b/>
              <w:bCs/>
              <w:noProof/>
              <w:lang w:eastAsia="sv-SE"/>
            </w:rPr>
            <w:drawing>
              <wp:anchor distT="0" distB="0" distL="114300" distR="114300" simplePos="0" relativeHeight="251670016" behindDoc="0" locked="0" layoutInCell="1" allowOverlap="1" wp14:anchorId="728E0B0E" wp14:editId="4E4AFE10">
                <wp:simplePos x="0" y="0"/>
                <wp:positionH relativeFrom="margin">
                  <wp:posOffset>2595245</wp:posOffset>
                </wp:positionH>
                <wp:positionV relativeFrom="margin">
                  <wp:posOffset>5889625</wp:posOffset>
                </wp:positionV>
                <wp:extent cx="3355340" cy="2108200"/>
                <wp:effectExtent l="0" t="0" r="0" b="6350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ajt-colour-vertical-CMYK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5340" cy="210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lang w:eastAsia="sv-SE"/>
            </w:rPr>
            <w:drawing>
              <wp:anchor distT="0" distB="0" distL="114300" distR="114300" simplePos="0" relativeHeight="251647488" behindDoc="0" locked="0" layoutInCell="1" allowOverlap="1" wp14:anchorId="2E018DE5" wp14:editId="0CAD5B1E">
                <wp:simplePos x="0" y="0"/>
                <wp:positionH relativeFrom="margin">
                  <wp:posOffset>-213995</wp:posOffset>
                </wp:positionH>
                <wp:positionV relativeFrom="margin">
                  <wp:posOffset>8033385</wp:posOffset>
                </wp:positionV>
                <wp:extent cx="6191250" cy="753110"/>
                <wp:effectExtent l="0" t="0" r="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limpa.pn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721"/>
                        <a:stretch/>
                      </pic:blipFill>
                      <pic:spPr bwMode="auto">
                        <a:xfrm>
                          <a:off x="0" y="0"/>
                          <a:ext cx="6191250" cy="753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</w:rPr>
            <w:br w:type="page"/>
          </w:r>
        </w:p>
      </w:sdtContent>
    </w:sdt>
    <w:p w:rsidR="00576F0B" w:rsidRDefault="00C43973" w:rsidP="00C43973">
      <w:pPr>
        <w:pStyle w:val="Rubrik1"/>
      </w:pPr>
      <w:r>
        <w:lastRenderedPageBreak/>
        <w:t xml:space="preserve">Rubrik 1 </w:t>
      </w:r>
    </w:p>
    <w:p w:rsidR="00C43973" w:rsidRDefault="008D158A" w:rsidP="00C43973">
      <w:r>
        <w:t>Brödtext</w:t>
      </w:r>
      <w:proofErr w:type="gramStart"/>
      <w:r>
        <w:t>....</w:t>
      </w:r>
      <w:proofErr w:type="gramEnd"/>
    </w:p>
    <w:p w:rsidR="00C43973" w:rsidRDefault="00817C37" w:rsidP="00817C37">
      <w:pPr>
        <w:pStyle w:val="Rubrik2"/>
      </w:pPr>
      <w:r>
        <w:t>Rubrik 2</w:t>
      </w:r>
    </w:p>
    <w:p w:rsidR="00817C37" w:rsidRDefault="00817C37" w:rsidP="00817C37">
      <w:r>
        <w:t>Brödtext</w:t>
      </w:r>
      <w:proofErr w:type="gramStart"/>
      <w:r>
        <w:t>….</w:t>
      </w:r>
      <w:proofErr w:type="gramEnd"/>
    </w:p>
    <w:p w:rsidR="00817C37" w:rsidRDefault="00817C37" w:rsidP="00817C37">
      <w:pPr>
        <w:pStyle w:val="Rubrik3"/>
      </w:pPr>
      <w:r>
        <w:t>Rubrik 3</w:t>
      </w:r>
    </w:p>
    <w:p w:rsidR="00817C37" w:rsidRPr="00817C37" w:rsidRDefault="00817C37" w:rsidP="00817C37">
      <w:r>
        <w:t>Brödtext…</w:t>
      </w:r>
    </w:p>
    <w:sectPr w:rsidR="00817C37" w:rsidRPr="00817C37" w:rsidSect="00817C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46" w:rsidRDefault="00517E46" w:rsidP="00C43973">
      <w:pPr>
        <w:spacing w:after="0" w:line="240" w:lineRule="auto"/>
      </w:pPr>
      <w:r>
        <w:separator/>
      </w:r>
    </w:p>
  </w:endnote>
  <w:endnote w:type="continuationSeparator" w:id="0">
    <w:p w:rsidR="00517E46" w:rsidRDefault="00517E46" w:rsidP="00C4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F8" w:rsidRPr="00C43973" w:rsidRDefault="00AC44F8" w:rsidP="00817C37">
    <w:pPr>
      <w:pStyle w:val="Sidfot"/>
      <w:jc w:val="center"/>
    </w:pPr>
    <w:r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-181610</wp:posOffset>
              </wp:positionV>
              <wp:extent cx="942975" cy="523875"/>
              <wp:effectExtent l="0" t="0" r="28575" b="28575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4F8" w:rsidRPr="00CD729B" w:rsidRDefault="00AC44F8">
                          <w:pPr>
                            <w:rPr>
                              <w:color w:val="FF0000"/>
                            </w:rPr>
                          </w:pPr>
                          <w:r w:rsidRPr="00CD729B">
                            <w:rPr>
                              <w:color w:val="FF0000"/>
                            </w:rPr>
                            <w:t>Egen</w:t>
                          </w:r>
                          <w:r w:rsidRPr="00CD729B">
                            <w:rPr>
                              <w:color w:val="FF0000"/>
                            </w:rPr>
                            <w:br/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left:0;text-align:left;margin-left:-.35pt;margin-top:-14.3pt;width:74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" fillcolor="white [3201]" strokeweight=".5pt">
              <v:textbox>
                <w:txbxContent>
                  <w:p w:rsidR="00AC44F8" w:rsidRPr="00CD729B" w:rsidRDefault="00AC44F8">
                    <w:pPr>
                      <w:rPr>
                        <w:color w:val="FF0000"/>
                      </w:rPr>
                    </w:pPr>
                    <w:r w:rsidRPr="00CD729B">
                      <w:rPr>
                        <w:color w:val="FF0000"/>
                      </w:rPr>
                      <w:t>Egen</w:t>
                    </w:r>
                    <w:r w:rsidRPr="00CD729B">
                      <w:rPr>
                        <w:color w:val="FF0000"/>
                      </w:rPr>
                      <w:br/>
                      <w:t>logga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sv-SE"/>
      </w:rPr>
      <w:drawing>
        <wp:anchor distT="0" distB="0" distL="114300" distR="114300" simplePos="0" relativeHeight="251648512" behindDoc="0" locked="0" layoutInCell="1" allowOverlap="1" wp14:anchorId="60F850A0" wp14:editId="3139F1C1">
          <wp:simplePos x="0" y="0"/>
          <wp:positionH relativeFrom="margin">
            <wp:posOffset>4729480</wp:posOffset>
          </wp:positionH>
          <wp:positionV relativeFrom="margin">
            <wp:posOffset>8882380</wp:posOffset>
          </wp:positionV>
          <wp:extent cx="1028700" cy="645160"/>
          <wp:effectExtent l="0" t="0" r="0" b="254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jt-colour-vertic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Branschprogram Kapacitet i järnvägstrafiken</w:t>
    </w:r>
    <w:r>
      <w:rPr>
        <w:sz w:val="18"/>
        <w:szCs w:val="18"/>
      </w:rPr>
      <w:br/>
    </w:r>
    <w:hyperlink r:id="rId2" w:history="1">
      <w:r w:rsidRPr="00932935">
        <w:rPr>
          <w:rStyle w:val="Hyperlnk"/>
          <w:noProof/>
          <w:sz w:val="18"/>
          <w:szCs w:val="18"/>
        </w:rPr>
        <w:t>www.kajt.org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46" w:rsidRDefault="00517E46" w:rsidP="00C43973">
      <w:pPr>
        <w:spacing w:after="0" w:line="240" w:lineRule="auto"/>
      </w:pPr>
      <w:r>
        <w:separator/>
      </w:r>
    </w:p>
  </w:footnote>
  <w:footnote w:type="continuationSeparator" w:id="0">
    <w:p w:rsidR="00517E46" w:rsidRDefault="00517E46" w:rsidP="00C4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134374"/>
      <w:docPartObj>
        <w:docPartGallery w:val="Page Numbers (Top of Page)"/>
        <w:docPartUnique/>
      </w:docPartObj>
    </w:sdtPr>
    <w:sdtEndPr/>
    <w:sdtContent>
      <w:p w:rsidR="00AC44F8" w:rsidRDefault="00AC44F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73">
          <w:rPr>
            <w:noProof/>
          </w:rPr>
          <w:t>1</w:t>
        </w:r>
        <w:r>
          <w:fldChar w:fldCharType="end"/>
        </w:r>
      </w:p>
    </w:sdtContent>
  </w:sdt>
  <w:p w:rsidR="00AC44F8" w:rsidRDefault="00AC44F8">
    <w:pPr>
      <w:pStyle w:val="Sidhuvud"/>
    </w:pP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3"/>
    <w:rsid w:val="001251AC"/>
    <w:rsid w:val="001B0807"/>
    <w:rsid w:val="001C1F24"/>
    <w:rsid w:val="0024556A"/>
    <w:rsid w:val="002F2E97"/>
    <w:rsid w:val="003A787F"/>
    <w:rsid w:val="003E0F5B"/>
    <w:rsid w:val="004D73D1"/>
    <w:rsid w:val="004F31EA"/>
    <w:rsid w:val="004F4164"/>
    <w:rsid w:val="00517E46"/>
    <w:rsid w:val="00525D73"/>
    <w:rsid w:val="00576F0B"/>
    <w:rsid w:val="005F7E09"/>
    <w:rsid w:val="0072627A"/>
    <w:rsid w:val="00736C47"/>
    <w:rsid w:val="00763258"/>
    <w:rsid w:val="0079197B"/>
    <w:rsid w:val="008177D6"/>
    <w:rsid w:val="00817C37"/>
    <w:rsid w:val="008D0A93"/>
    <w:rsid w:val="008D158A"/>
    <w:rsid w:val="00945238"/>
    <w:rsid w:val="009525CC"/>
    <w:rsid w:val="009D50F2"/>
    <w:rsid w:val="00A332DE"/>
    <w:rsid w:val="00A62879"/>
    <w:rsid w:val="00AB5E55"/>
    <w:rsid w:val="00AC44F8"/>
    <w:rsid w:val="00C008C1"/>
    <w:rsid w:val="00C43973"/>
    <w:rsid w:val="00C959BD"/>
    <w:rsid w:val="00CB4AD4"/>
    <w:rsid w:val="00CD729B"/>
    <w:rsid w:val="00EA4696"/>
    <w:rsid w:val="00FB22FA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F396E-2705-4E46-A902-5527FFD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37"/>
  </w:style>
  <w:style w:type="paragraph" w:styleId="Rubrik1">
    <w:name w:val="heading 1"/>
    <w:basedOn w:val="Normal"/>
    <w:next w:val="Normal"/>
    <w:link w:val="Rubrik1Char"/>
    <w:uiPriority w:val="9"/>
    <w:qFormat/>
    <w:rsid w:val="00817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7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7C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7C37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4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3973"/>
  </w:style>
  <w:style w:type="paragraph" w:styleId="Sidfot">
    <w:name w:val="footer"/>
    <w:basedOn w:val="Normal"/>
    <w:link w:val="SidfotChar"/>
    <w:uiPriority w:val="99"/>
    <w:unhideWhenUsed/>
    <w:rsid w:val="00C4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3973"/>
  </w:style>
  <w:style w:type="paragraph" w:styleId="Ballongtext">
    <w:name w:val="Balloon Text"/>
    <w:basedOn w:val="Normal"/>
    <w:link w:val="BallongtextChar"/>
    <w:uiPriority w:val="99"/>
    <w:semiHidden/>
    <w:unhideWhenUsed/>
    <w:rsid w:val="00C4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97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43973"/>
    <w:rPr>
      <w:color w:val="646464" w:themeColor="hyperlink"/>
      <w:u w:val="single"/>
    </w:rPr>
  </w:style>
  <w:style w:type="paragraph" w:styleId="Ingetavstnd">
    <w:name w:val="No Spacing"/>
    <w:link w:val="IngetavstndChar"/>
    <w:uiPriority w:val="1"/>
    <w:qFormat/>
    <w:rsid w:val="00817C37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7C37"/>
    <w:rPr>
      <w:rFonts w:eastAsiaTheme="minorEastAsia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17C37"/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C37"/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jt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ea\Dropbox\KAJT\Mallar\KAJTmallen.dotx" TargetMode="Externa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5DD9-C167-42CB-858F-F8F82695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KAJTmallen.dotx</Template>
  <TotalTime>0</TotalTime>
  <Pages>2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Branschprogram Kapacitet i järnvägstrafiken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</dc:creator>
  <cp:lastModifiedBy>Linnea Svenman</cp:lastModifiedBy>
  <cp:revision>2</cp:revision>
  <dcterms:created xsi:type="dcterms:W3CDTF">2015-01-07T08:26:00Z</dcterms:created>
  <dcterms:modified xsi:type="dcterms:W3CDTF">2015-01-07T08:27:00Z</dcterms:modified>
</cp:coreProperties>
</file>